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06483" w14:textId="41225253" w:rsidR="0049508D" w:rsidRPr="00D03D28" w:rsidRDefault="006446A6" w:rsidP="00D03D28">
      <w:pPr>
        <w:spacing w:line="480" w:lineRule="auto"/>
        <w:ind w:firstLine="720"/>
        <w:rPr>
          <w:rFonts w:ascii="Times New Roman" w:hAnsi="Times New Roman" w:cs="Times New Roman"/>
          <w:sz w:val="24"/>
          <w:szCs w:val="24"/>
        </w:rPr>
      </w:pPr>
      <w:r w:rsidRPr="00D03D28">
        <w:rPr>
          <w:rFonts w:ascii="Times New Roman" w:hAnsi="Times New Roman" w:cs="Times New Roman"/>
          <w:sz w:val="24"/>
          <w:szCs w:val="24"/>
        </w:rPr>
        <w:t xml:space="preserve">Environmental knowledge is assessed by a communal approach in understanding </w:t>
      </w:r>
      <w:r w:rsidR="004254D2" w:rsidRPr="00D03D28">
        <w:rPr>
          <w:rFonts w:ascii="Times New Roman" w:hAnsi="Times New Roman" w:cs="Times New Roman"/>
          <w:sz w:val="24"/>
          <w:szCs w:val="24"/>
        </w:rPr>
        <w:t xml:space="preserve">its surroundings. The more people know and are aware of their environment, the </w:t>
      </w:r>
      <w:r w:rsidR="007A4832" w:rsidRPr="00D03D28">
        <w:rPr>
          <w:rFonts w:ascii="Times New Roman" w:hAnsi="Times New Roman" w:cs="Times New Roman"/>
          <w:sz w:val="24"/>
          <w:szCs w:val="24"/>
        </w:rPr>
        <w:t xml:space="preserve">more people can appreciate and coexist with </w:t>
      </w:r>
      <w:r w:rsidR="00035074" w:rsidRPr="00D03D28">
        <w:rPr>
          <w:rFonts w:ascii="Times New Roman" w:hAnsi="Times New Roman" w:cs="Times New Roman"/>
          <w:sz w:val="24"/>
          <w:szCs w:val="24"/>
        </w:rPr>
        <w:t xml:space="preserve">successful results and minimal detrimental impact. </w:t>
      </w:r>
      <w:proofErr w:type="spellStart"/>
      <w:r w:rsidR="00035074" w:rsidRPr="00D03D28">
        <w:rPr>
          <w:rFonts w:ascii="Times New Roman" w:hAnsi="Times New Roman" w:cs="Times New Roman"/>
          <w:sz w:val="24"/>
          <w:szCs w:val="24"/>
        </w:rPr>
        <w:t>Berkes</w:t>
      </w:r>
      <w:proofErr w:type="spellEnd"/>
      <w:r w:rsidR="00035074" w:rsidRPr="00D03D28">
        <w:rPr>
          <w:rFonts w:ascii="Times New Roman" w:hAnsi="Times New Roman" w:cs="Times New Roman"/>
          <w:sz w:val="24"/>
          <w:szCs w:val="24"/>
        </w:rPr>
        <w:t xml:space="preserve"> argues that people are </w:t>
      </w:r>
      <w:r w:rsidR="006840B8" w:rsidRPr="00D03D28">
        <w:rPr>
          <w:rFonts w:ascii="Times New Roman" w:hAnsi="Times New Roman" w:cs="Times New Roman"/>
          <w:sz w:val="24"/>
          <w:szCs w:val="24"/>
        </w:rPr>
        <w:t>at the mercy of their constructed surroundings, that their perception of their environment is dictated by the collective</w:t>
      </w:r>
      <w:r w:rsidR="007017AD">
        <w:rPr>
          <w:rFonts w:ascii="Times New Roman" w:hAnsi="Times New Roman" w:cs="Times New Roman"/>
          <w:sz w:val="24"/>
          <w:szCs w:val="24"/>
          <w:vertAlign w:val="superscript"/>
        </w:rPr>
        <w:t>1</w:t>
      </w:r>
      <w:r w:rsidR="006840B8" w:rsidRPr="00D03D28">
        <w:rPr>
          <w:rFonts w:ascii="Times New Roman" w:hAnsi="Times New Roman" w:cs="Times New Roman"/>
          <w:sz w:val="24"/>
          <w:szCs w:val="24"/>
        </w:rPr>
        <w:t xml:space="preserve">. </w:t>
      </w:r>
      <w:r w:rsidR="003367DE" w:rsidRPr="00D03D28">
        <w:rPr>
          <w:rFonts w:ascii="Times New Roman" w:hAnsi="Times New Roman" w:cs="Times New Roman"/>
          <w:sz w:val="24"/>
          <w:szCs w:val="24"/>
        </w:rPr>
        <w:t xml:space="preserve">From his description, I would say that groupthink becomes more obvious in the interpretation of the environment. Additionally, groupthink can vary on a global </w:t>
      </w:r>
      <w:r w:rsidR="00917905" w:rsidRPr="00D03D28">
        <w:rPr>
          <w:rFonts w:ascii="Times New Roman" w:hAnsi="Times New Roman" w:cs="Times New Roman"/>
          <w:sz w:val="24"/>
          <w:szCs w:val="24"/>
        </w:rPr>
        <w:t xml:space="preserve">scale to a local scale. The world exists with varying spheres of knowledge and reference. </w:t>
      </w:r>
      <w:r w:rsidR="004B1905" w:rsidRPr="00D03D28">
        <w:rPr>
          <w:rFonts w:ascii="Times New Roman" w:hAnsi="Times New Roman" w:cs="Times New Roman"/>
          <w:sz w:val="24"/>
          <w:szCs w:val="24"/>
        </w:rPr>
        <w:t>A community’s groupthink mentality will vary depending on how broad their frame of re</w:t>
      </w:r>
      <w:r w:rsidR="00AB4F08" w:rsidRPr="00D03D28">
        <w:rPr>
          <w:rFonts w:ascii="Times New Roman" w:hAnsi="Times New Roman" w:cs="Times New Roman"/>
          <w:sz w:val="24"/>
          <w:szCs w:val="24"/>
        </w:rPr>
        <w:t xml:space="preserve">ference </w:t>
      </w:r>
      <w:r w:rsidR="00F14619">
        <w:rPr>
          <w:rFonts w:ascii="Times New Roman" w:hAnsi="Times New Roman" w:cs="Times New Roman"/>
          <w:sz w:val="24"/>
          <w:szCs w:val="24"/>
        </w:rPr>
        <w:t>extends</w:t>
      </w:r>
      <w:r w:rsidR="00F14619">
        <w:rPr>
          <w:rFonts w:ascii="Times New Roman" w:hAnsi="Times New Roman" w:cs="Times New Roman"/>
          <w:sz w:val="24"/>
          <w:szCs w:val="24"/>
          <w:vertAlign w:val="superscript"/>
        </w:rPr>
        <w:t>2</w:t>
      </w:r>
      <w:r w:rsidR="00AB4F08" w:rsidRPr="00D03D28">
        <w:rPr>
          <w:rFonts w:ascii="Times New Roman" w:hAnsi="Times New Roman" w:cs="Times New Roman"/>
          <w:sz w:val="24"/>
          <w:szCs w:val="24"/>
        </w:rPr>
        <w:t>.</w:t>
      </w:r>
      <w:r w:rsidR="006C3ED7" w:rsidRPr="00D03D28">
        <w:rPr>
          <w:rFonts w:ascii="Times New Roman" w:hAnsi="Times New Roman" w:cs="Times New Roman"/>
          <w:sz w:val="24"/>
          <w:szCs w:val="24"/>
        </w:rPr>
        <w:t xml:space="preserve"> The term environment changes with</w:t>
      </w:r>
      <w:r w:rsidR="00AF26C3" w:rsidRPr="00D03D28">
        <w:rPr>
          <w:rFonts w:ascii="Times New Roman" w:hAnsi="Times New Roman" w:cs="Times New Roman"/>
          <w:sz w:val="24"/>
          <w:szCs w:val="24"/>
        </w:rPr>
        <w:t xml:space="preserve"> the radius of a community’s </w:t>
      </w:r>
      <w:r w:rsidR="00414858" w:rsidRPr="00D03D28">
        <w:rPr>
          <w:rFonts w:ascii="Times New Roman" w:hAnsi="Times New Roman" w:cs="Times New Roman"/>
          <w:sz w:val="24"/>
          <w:szCs w:val="24"/>
        </w:rPr>
        <w:t xml:space="preserve">knowledge, increasing the complexity of attempting to grasp the concept of what the environment </w:t>
      </w:r>
      <w:r w:rsidR="008E08CE" w:rsidRPr="00D03D28">
        <w:rPr>
          <w:rFonts w:ascii="Times New Roman" w:hAnsi="Times New Roman" w:cs="Times New Roman"/>
          <w:sz w:val="24"/>
          <w:szCs w:val="24"/>
        </w:rPr>
        <w:t xml:space="preserve">is. Not only does the size of reference matter, but also the resources accessible within that frame of reference. </w:t>
      </w:r>
      <w:proofErr w:type="spellStart"/>
      <w:r w:rsidR="008E08CE" w:rsidRPr="00D03D28">
        <w:rPr>
          <w:rFonts w:ascii="Times New Roman" w:hAnsi="Times New Roman" w:cs="Times New Roman"/>
          <w:sz w:val="24"/>
          <w:szCs w:val="24"/>
        </w:rPr>
        <w:t>Berkes</w:t>
      </w:r>
      <w:proofErr w:type="spellEnd"/>
      <w:r w:rsidR="008E08CE" w:rsidRPr="00D03D28">
        <w:rPr>
          <w:rFonts w:ascii="Times New Roman" w:hAnsi="Times New Roman" w:cs="Times New Roman"/>
          <w:sz w:val="24"/>
          <w:szCs w:val="24"/>
        </w:rPr>
        <w:t xml:space="preserve"> </w:t>
      </w:r>
      <w:r w:rsidR="00EC43D7" w:rsidRPr="00D03D28">
        <w:rPr>
          <w:rFonts w:ascii="Times New Roman" w:hAnsi="Times New Roman" w:cs="Times New Roman"/>
          <w:sz w:val="24"/>
          <w:szCs w:val="24"/>
        </w:rPr>
        <w:t>explains that history and tradition are root constructs of what compose an environmental understanding</w:t>
      </w:r>
      <w:r w:rsidR="000715CC">
        <w:rPr>
          <w:rFonts w:ascii="Times New Roman" w:hAnsi="Times New Roman" w:cs="Times New Roman"/>
          <w:sz w:val="24"/>
          <w:szCs w:val="24"/>
          <w:vertAlign w:val="superscript"/>
        </w:rPr>
        <w:t>3</w:t>
      </w:r>
      <w:r w:rsidR="000715CC">
        <w:rPr>
          <w:rFonts w:ascii="Times New Roman" w:hAnsi="Times New Roman" w:cs="Times New Roman"/>
          <w:sz w:val="24"/>
          <w:szCs w:val="24"/>
        </w:rPr>
        <w:t>.</w:t>
      </w:r>
      <w:r w:rsidR="00EC43D7" w:rsidRPr="00D03D28">
        <w:rPr>
          <w:rFonts w:ascii="Times New Roman" w:hAnsi="Times New Roman" w:cs="Times New Roman"/>
          <w:sz w:val="24"/>
          <w:szCs w:val="24"/>
        </w:rPr>
        <w:t xml:space="preserve">Different spheres of </w:t>
      </w:r>
      <w:r w:rsidR="00D670DD" w:rsidRPr="00D03D28">
        <w:rPr>
          <w:rFonts w:ascii="Times New Roman" w:hAnsi="Times New Roman" w:cs="Times New Roman"/>
          <w:sz w:val="24"/>
          <w:szCs w:val="24"/>
        </w:rPr>
        <w:t xml:space="preserve">reference will have different perspectives of what the environment is. A broader frame of reference allows for what he </w:t>
      </w:r>
      <w:r w:rsidR="009145F0" w:rsidRPr="00D03D28">
        <w:rPr>
          <w:rFonts w:ascii="Times New Roman" w:hAnsi="Times New Roman" w:cs="Times New Roman"/>
          <w:sz w:val="24"/>
          <w:szCs w:val="24"/>
        </w:rPr>
        <w:t>describes as hybrid knowledge. He explains that rubber trees, for example are indigenous to the Amazon region, however, Asian communities know of the rubber tree existence</w:t>
      </w:r>
      <w:r w:rsidR="00F7797F">
        <w:rPr>
          <w:rFonts w:ascii="Times New Roman" w:hAnsi="Times New Roman" w:cs="Times New Roman"/>
          <w:sz w:val="24"/>
          <w:szCs w:val="24"/>
          <w:vertAlign w:val="superscript"/>
        </w:rPr>
        <w:t>4</w:t>
      </w:r>
      <w:r w:rsidR="009145F0" w:rsidRPr="00D03D28">
        <w:rPr>
          <w:rFonts w:ascii="Times New Roman" w:hAnsi="Times New Roman" w:cs="Times New Roman"/>
          <w:sz w:val="24"/>
          <w:szCs w:val="24"/>
        </w:rPr>
        <w:t xml:space="preserve">. </w:t>
      </w:r>
      <w:r w:rsidR="00B16CDF" w:rsidRPr="00D03D28">
        <w:rPr>
          <w:rFonts w:ascii="Times New Roman" w:hAnsi="Times New Roman" w:cs="Times New Roman"/>
          <w:sz w:val="24"/>
          <w:szCs w:val="24"/>
        </w:rPr>
        <w:t>The broadened perspective inevitably creates a hybrid knowledge of the environment</w:t>
      </w:r>
      <w:r w:rsidR="00AE1810" w:rsidRPr="00D03D28">
        <w:rPr>
          <w:rFonts w:ascii="Times New Roman" w:hAnsi="Times New Roman" w:cs="Times New Roman"/>
          <w:sz w:val="24"/>
          <w:szCs w:val="24"/>
        </w:rPr>
        <w:t xml:space="preserve">. Smaller spheres with less overlap reside within a larger, global frame of reference. A pursuit of education allows for a broadened reference; however, many individuals will remain in their sphere due to the lack of resources. Their </w:t>
      </w:r>
      <w:r w:rsidR="00493361" w:rsidRPr="00D03D28">
        <w:rPr>
          <w:rFonts w:ascii="Times New Roman" w:hAnsi="Times New Roman" w:cs="Times New Roman"/>
          <w:sz w:val="24"/>
          <w:szCs w:val="24"/>
        </w:rPr>
        <w:t xml:space="preserve">definition of environment will never compare to a global definition. </w:t>
      </w:r>
      <w:r w:rsidR="00EB5798" w:rsidRPr="00D03D28">
        <w:rPr>
          <w:rFonts w:ascii="Times New Roman" w:hAnsi="Times New Roman" w:cs="Times New Roman"/>
          <w:sz w:val="24"/>
          <w:szCs w:val="24"/>
        </w:rPr>
        <w:t xml:space="preserve">People with a global </w:t>
      </w:r>
      <w:r w:rsidR="00EB5798" w:rsidRPr="00D03D28">
        <w:rPr>
          <w:rFonts w:ascii="Times New Roman" w:hAnsi="Times New Roman" w:cs="Times New Roman"/>
          <w:sz w:val="24"/>
          <w:szCs w:val="24"/>
        </w:rPr>
        <w:lastRenderedPageBreak/>
        <w:t xml:space="preserve">frame of reference must </w:t>
      </w:r>
      <w:r w:rsidR="004C68EC" w:rsidRPr="00D03D28">
        <w:rPr>
          <w:rFonts w:ascii="Times New Roman" w:hAnsi="Times New Roman" w:cs="Times New Roman"/>
          <w:sz w:val="24"/>
          <w:szCs w:val="24"/>
        </w:rPr>
        <w:t xml:space="preserve">consider the concept of different perspectives for a true successful idea of defining the environment. </w:t>
      </w:r>
    </w:p>
    <w:p w14:paraId="43A79FDD" w14:textId="56E362B9" w:rsidR="00A63159" w:rsidRPr="00D03D28" w:rsidRDefault="00A63159" w:rsidP="00D03D28">
      <w:pPr>
        <w:spacing w:line="480" w:lineRule="auto"/>
        <w:rPr>
          <w:rFonts w:ascii="Times New Roman" w:hAnsi="Times New Roman" w:cs="Times New Roman"/>
          <w:sz w:val="24"/>
          <w:szCs w:val="24"/>
        </w:rPr>
      </w:pPr>
      <w:r w:rsidRPr="00D03D28">
        <w:rPr>
          <w:rFonts w:ascii="Times New Roman" w:hAnsi="Times New Roman" w:cs="Times New Roman"/>
          <w:sz w:val="24"/>
          <w:szCs w:val="24"/>
        </w:rPr>
        <w:tab/>
        <w:t xml:space="preserve">While </w:t>
      </w:r>
      <w:proofErr w:type="spellStart"/>
      <w:r w:rsidRPr="00D03D28">
        <w:rPr>
          <w:rFonts w:ascii="Times New Roman" w:hAnsi="Times New Roman" w:cs="Times New Roman"/>
          <w:sz w:val="24"/>
          <w:szCs w:val="24"/>
        </w:rPr>
        <w:t>Fikert</w:t>
      </w:r>
      <w:proofErr w:type="spellEnd"/>
      <w:r w:rsidRPr="00D03D28">
        <w:rPr>
          <w:rFonts w:ascii="Times New Roman" w:hAnsi="Times New Roman" w:cs="Times New Roman"/>
          <w:sz w:val="24"/>
          <w:szCs w:val="24"/>
        </w:rPr>
        <w:t xml:space="preserve"> </w:t>
      </w:r>
      <w:proofErr w:type="spellStart"/>
      <w:r w:rsidRPr="00D03D28">
        <w:rPr>
          <w:rFonts w:ascii="Times New Roman" w:hAnsi="Times New Roman" w:cs="Times New Roman"/>
          <w:sz w:val="24"/>
          <w:szCs w:val="24"/>
        </w:rPr>
        <w:t>Berkes</w:t>
      </w:r>
      <w:proofErr w:type="spellEnd"/>
      <w:r w:rsidRPr="00D03D28">
        <w:rPr>
          <w:rFonts w:ascii="Times New Roman" w:hAnsi="Times New Roman" w:cs="Times New Roman"/>
          <w:sz w:val="24"/>
          <w:szCs w:val="24"/>
        </w:rPr>
        <w:t xml:space="preserve"> introduces the idea of a community’s environment shaped through history and tradition, </w:t>
      </w:r>
      <w:r w:rsidR="000833EF" w:rsidRPr="00D03D28">
        <w:rPr>
          <w:rFonts w:ascii="Times New Roman" w:hAnsi="Times New Roman" w:cs="Times New Roman"/>
          <w:sz w:val="24"/>
          <w:szCs w:val="24"/>
        </w:rPr>
        <w:t xml:space="preserve">Robin Kimmerer explores the topic further and provides concrete background for the claim. </w:t>
      </w:r>
      <w:r w:rsidR="00137B32" w:rsidRPr="00D03D28">
        <w:rPr>
          <w:rFonts w:ascii="Times New Roman" w:hAnsi="Times New Roman" w:cs="Times New Roman"/>
          <w:sz w:val="24"/>
          <w:szCs w:val="24"/>
        </w:rPr>
        <w:t xml:space="preserve">Kimmerer explains that land and resources are used in different ways depending on the culture of its inhabitants. </w:t>
      </w:r>
      <w:r w:rsidR="00DC5BAF" w:rsidRPr="00D03D28">
        <w:rPr>
          <w:rFonts w:ascii="Times New Roman" w:hAnsi="Times New Roman" w:cs="Times New Roman"/>
          <w:sz w:val="24"/>
          <w:szCs w:val="24"/>
        </w:rPr>
        <w:t xml:space="preserve">Environments are shaped by the occupant and have residual influence from their predecessors. For example, the root of the word pecan was derived from native inhabitants and was </w:t>
      </w:r>
      <w:r w:rsidR="00D439B4" w:rsidRPr="00D03D28">
        <w:rPr>
          <w:rFonts w:ascii="Times New Roman" w:hAnsi="Times New Roman" w:cs="Times New Roman"/>
          <w:sz w:val="24"/>
          <w:szCs w:val="24"/>
        </w:rPr>
        <w:t>white washed by the settlers. Newcomers exploited the area for its resources in a different way tha</w:t>
      </w:r>
      <w:r w:rsidR="00FC5F5B" w:rsidRPr="00D03D28">
        <w:rPr>
          <w:rFonts w:ascii="Times New Roman" w:hAnsi="Times New Roman" w:cs="Times New Roman"/>
          <w:sz w:val="24"/>
          <w:szCs w:val="24"/>
        </w:rPr>
        <w:t xml:space="preserve">n the native inhabitants, however, their communal environment was impacted by the </w:t>
      </w:r>
      <w:r w:rsidR="00172FE9" w:rsidRPr="00D03D28">
        <w:rPr>
          <w:rFonts w:ascii="Times New Roman" w:hAnsi="Times New Roman" w:cs="Times New Roman"/>
          <w:sz w:val="24"/>
          <w:szCs w:val="24"/>
        </w:rPr>
        <w:t>tongues of natives</w:t>
      </w:r>
      <w:r w:rsidR="00DC34F8">
        <w:rPr>
          <w:rFonts w:ascii="Times New Roman" w:hAnsi="Times New Roman" w:cs="Times New Roman"/>
          <w:sz w:val="24"/>
          <w:szCs w:val="24"/>
          <w:vertAlign w:val="superscript"/>
        </w:rPr>
        <w:t>5</w:t>
      </w:r>
      <w:r w:rsidR="00005B69" w:rsidRPr="00D03D28">
        <w:rPr>
          <w:rFonts w:ascii="Times New Roman" w:hAnsi="Times New Roman" w:cs="Times New Roman"/>
          <w:sz w:val="24"/>
          <w:szCs w:val="24"/>
        </w:rPr>
        <w:t xml:space="preserve">. Kimmerer explains further how newcomers changed the perception of the land use. Natives were at the mercy of the trees to produce </w:t>
      </w:r>
      <w:proofErr w:type="gramStart"/>
      <w:r w:rsidR="00692CDE" w:rsidRPr="00D03D28">
        <w:rPr>
          <w:rFonts w:ascii="Times New Roman" w:hAnsi="Times New Roman" w:cs="Times New Roman"/>
          <w:sz w:val="24"/>
          <w:szCs w:val="24"/>
        </w:rPr>
        <w:t>a</w:t>
      </w:r>
      <w:proofErr w:type="gramEnd"/>
      <w:r w:rsidR="00692CDE" w:rsidRPr="00D03D28">
        <w:rPr>
          <w:rFonts w:ascii="Times New Roman" w:hAnsi="Times New Roman" w:cs="Times New Roman"/>
          <w:sz w:val="24"/>
          <w:szCs w:val="24"/>
        </w:rPr>
        <w:t xml:space="preserve"> enough yield of nuts for the year. Natives accepted the natural </w:t>
      </w:r>
      <w:r w:rsidR="00EA42CA" w:rsidRPr="00D03D28">
        <w:rPr>
          <w:rFonts w:ascii="Times New Roman" w:hAnsi="Times New Roman" w:cs="Times New Roman"/>
          <w:sz w:val="24"/>
          <w:szCs w:val="24"/>
        </w:rPr>
        <w:t xml:space="preserve">variances in trees’ yields, however, through history and evolution of science, the communities now thriving from nuts have a greater understanding of </w:t>
      </w:r>
      <w:r w:rsidR="00FE100D" w:rsidRPr="00D03D28">
        <w:rPr>
          <w:rFonts w:ascii="Times New Roman" w:hAnsi="Times New Roman" w:cs="Times New Roman"/>
          <w:sz w:val="24"/>
          <w:szCs w:val="24"/>
        </w:rPr>
        <w:t>forestry and live with consistent surplus of nuts</w:t>
      </w:r>
      <w:r w:rsidR="00450446">
        <w:rPr>
          <w:rFonts w:ascii="Times New Roman" w:hAnsi="Times New Roman" w:cs="Times New Roman"/>
          <w:sz w:val="24"/>
          <w:szCs w:val="24"/>
          <w:vertAlign w:val="superscript"/>
        </w:rPr>
        <w:t>6</w:t>
      </w:r>
      <w:r w:rsidR="00450446">
        <w:rPr>
          <w:rFonts w:ascii="Times New Roman" w:hAnsi="Times New Roman" w:cs="Times New Roman"/>
          <w:sz w:val="24"/>
          <w:szCs w:val="24"/>
        </w:rPr>
        <w:t xml:space="preserve">. </w:t>
      </w:r>
      <w:r w:rsidR="006E775F" w:rsidRPr="00D03D28">
        <w:rPr>
          <w:rFonts w:ascii="Times New Roman" w:hAnsi="Times New Roman" w:cs="Times New Roman"/>
          <w:sz w:val="24"/>
          <w:szCs w:val="24"/>
        </w:rPr>
        <w:t xml:space="preserve">The communities that </w:t>
      </w:r>
      <w:r w:rsidR="00F92F2D" w:rsidRPr="00D03D28">
        <w:rPr>
          <w:rFonts w:ascii="Times New Roman" w:hAnsi="Times New Roman" w:cs="Times New Roman"/>
          <w:sz w:val="24"/>
          <w:szCs w:val="24"/>
        </w:rPr>
        <w:t>dominate an area dictate how the environment is understood and utilized. Kimmerer explains that natives to the forested areas believed that trees communicated with each other, that they would talk to one another</w:t>
      </w:r>
      <w:r w:rsidR="00364E2D" w:rsidRPr="00D03D28">
        <w:rPr>
          <w:rFonts w:ascii="Times New Roman" w:hAnsi="Times New Roman" w:cs="Times New Roman"/>
          <w:sz w:val="24"/>
          <w:szCs w:val="24"/>
        </w:rPr>
        <w:t xml:space="preserve">, this was truth! When the new settlers arrived and </w:t>
      </w:r>
      <w:r w:rsidR="0049327F" w:rsidRPr="00D03D28">
        <w:rPr>
          <w:rFonts w:ascii="Times New Roman" w:hAnsi="Times New Roman" w:cs="Times New Roman"/>
          <w:sz w:val="24"/>
          <w:szCs w:val="24"/>
        </w:rPr>
        <w:t>wrapped science around forestry, such concepts of trees talking was nonsense. As scientific history progressed, evidence proves that trees do have a method of talking to each</w:t>
      </w:r>
      <w:bookmarkStart w:id="0" w:name="_GoBack"/>
      <w:bookmarkEnd w:id="0"/>
      <w:r w:rsidR="0049327F" w:rsidRPr="00D03D28">
        <w:rPr>
          <w:rFonts w:ascii="Times New Roman" w:hAnsi="Times New Roman" w:cs="Times New Roman"/>
          <w:sz w:val="24"/>
          <w:szCs w:val="24"/>
        </w:rPr>
        <w:t xml:space="preserve"> other through pheromones</w:t>
      </w:r>
      <w:r w:rsidR="00C064B1">
        <w:rPr>
          <w:rFonts w:ascii="Times New Roman" w:hAnsi="Times New Roman" w:cs="Times New Roman"/>
          <w:sz w:val="24"/>
          <w:szCs w:val="24"/>
          <w:vertAlign w:val="superscript"/>
        </w:rPr>
        <w:t>7</w:t>
      </w:r>
      <w:r w:rsidR="00D97E0E" w:rsidRPr="00D03D28">
        <w:rPr>
          <w:rFonts w:ascii="Times New Roman" w:hAnsi="Times New Roman" w:cs="Times New Roman"/>
          <w:sz w:val="24"/>
          <w:szCs w:val="24"/>
        </w:rPr>
        <w:t xml:space="preserve">. Communities need to understand that their methods of interpretation and understanding their environment </w:t>
      </w:r>
      <w:r w:rsidR="00453B47" w:rsidRPr="00D03D28">
        <w:rPr>
          <w:rFonts w:ascii="Times New Roman" w:hAnsi="Times New Roman" w:cs="Times New Roman"/>
          <w:sz w:val="24"/>
          <w:szCs w:val="24"/>
        </w:rPr>
        <w:t xml:space="preserve">may not </w:t>
      </w:r>
      <w:r w:rsidR="00B36217" w:rsidRPr="00D03D28">
        <w:rPr>
          <w:rFonts w:ascii="Times New Roman" w:hAnsi="Times New Roman" w:cs="Times New Roman"/>
          <w:sz w:val="24"/>
          <w:szCs w:val="24"/>
        </w:rPr>
        <w:t xml:space="preserve">align exactly with another community’s. The concept </w:t>
      </w:r>
      <w:r w:rsidR="00B36217" w:rsidRPr="00D03D28">
        <w:rPr>
          <w:rFonts w:ascii="Times New Roman" w:hAnsi="Times New Roman" w:cs="Times New Roman"/>
          <w:sz w:val="24"/>
          <w:szCs w:val="24"/>
        </w:rPr>
        <w:lastRenderedPageBreak/>
        <w:t xml:space="preserve">and use of the environment changes when a community’s perception of the world around them changes. </w:t>
      </w:r>
      <w:r w:rsidR="004324A1" w:rsidRPr="00D03D28">
        <w:rPr>
          <w:rFonts w:ascii="Times New Roman" w:hAnsi="Times New Roman" w:cs="Times New Roman"/>
          <w:sz w:val="24"/>
          <w:szCs w:val="24"/>
        </w:rPr>
        <w:t xml:space="preserve">Man is limited in its understanding of the world. We do not communicate directly through pheromones, however, our environment does. Man cannot attempt to dictate and </w:t>
      </w:r>
      <w:r w:rsidR="00D60642" w:rsidRPr="00D03D28">
        <w:rPr>
          <w:rFonts w:ascii="Times New Roman" w:hAnsi="Times New Roman" w:cs="Times New Roman"/>
          <w:sz w:val="24"/>
          <w:szCs w:val="24"/>
        </w:rPr>
        <w:t xml:space="preserve">claim they know the environment when we are limited ourselves in our sensations of interacting with the natural world. </w:t>
      </w:r>
    </w:p>
    <w:p w14:paraId="336F62E5" w14:textId="7DFBBD95" w:rsidR="00111C52" w:rsidRPr="00D03D28" w:rsidRDefault="00D60642" w:rsidP="00D03D28">
      <w:pPr>
        <w:spacing w:line="480" w:lineRule="auto"/>
        <w:rPr>
          <w:rFonts w:ascii="Times New Roman" w:hAnsi="Times New Roman" w:cs="Times New Roman"/>
          <w:sz w:val="24"/>
          <w:szCs w:val="24"/>
        </w:rPr>
      </w:pPr>
      <w:r w:rsidRPr="00D03D28">
        <w:rPr>
          <w:rFonts w:ascii="Times New Roman" w:hAnsi="Times New Roman" w:cs="Times New Roman"/>
          <w:sz w:val="24"/>
          <w:szCs w:val="24"/>
        </w:rPr>
        <w:tab/>
        <w:t xml:space="preserve">Kimmerer explains in further detail man’s impact on the environment, not only from changes in ideals and concepts, but also with physical impacts. </w:t>
      </w:r>
      <w:r w:rsidR="00E94E27" w:rsidRPr="00D03D28">
        <w:rPr>
          <w:rFonts w:ascii="Times New Roman" w:hAnsi="Times New Roman" w:cs="Times New Roman"/>
          <w:sz w:val="24"/>
          <w:szCs w:val="24"/>
        </w:rPr>
        <w:t xml:space="preserve">Part of the conceptual damage </w:t>
      </w:r>
      <w:r w:rsidR="004906E4" w:rsidRPr="00D03D28">
        <w:rPr>
          <w:rFonts w:ascii="Times New Roman" w:hAnsi="Times New Roman" w:cs="Times New Roman"/>
          <w:sz w:val="24"/>
          <w:szCs w:val="24"/>
        </w:rPr>
        <w:t xml:space="preserve">roots from language. The term collateral damage desensitizes man to its real effects of our actions, and is justified through groupthink (Kimmerer, 349). </w:t>
      </w:r>
      <w:r w:rsidR="000F2000" w:rsidRPr="00D03D28">
        <w:rPr>
          <w:rFonts w:ascii="Times New Roman" w:hAnsi="Times New Roman" w:cs="Times New Roman"/>
          <w:sz w:val="24"/>
          <w:szCs w:val="24"/>
        </w:rPr>
        <w:t xml:space="preserve">He illustrates how physical effects are like daggers to our own environment. Man designates land to be preserved space or national parks with the intention to maintain the original integrity of the space. However, man creates roadways and </w:t>
      </w:r>
      <w:r w:rsidR="009863C8" w:rsidRPr="00D03D28">
        <w:rPr>
          <w:rFonts w:ascii="Times New Roman" w:hAnsi="Times New Roman" w:cs="Times New Roman"/>
          <w:sz w:val="24"/>
          <w:szCs w:val="24"/>
        </w:rPr>
        <w:t xml:space="preserve">mechanisms for ease of access to these designated spaces. </w:t>
      </w:r>
      <w:r w:rsidR="006F4F17" w:rsidRPr="00D03D28">
        <w:rPr>
          <w:rFonts w:ascii="Times New Roman" w:hAnsi="Times New Roman" w:cs="Times New Roman"/>
          <w:sz w:val="24"/>
          <w:szCs w:val="24"/>
        </w:rPr>
        <w:t>Ultimately, man</w:t>
      </w:r>
      <w:r w:rsidR="008A0304" w:rsidRPr="00D03D28">
        <w:rPr>
          <w:rFonts w:ascii="Times New Roman" w:hAnsi="Times New Roman" w:cs="Times New Roman"/>
          <w:sz w:val="24"/>
          <w:szCs w:val="24"/>
        </w:rPr>
        <w:t xml:space="preserve">’s developing of environment through infrastructure tarnishes the </w:t>
      </w:r>
      <w:r w:rsidR="0063264E" w:rsidRPr="00D03D28">
        <w:rPr>
          <w:rFonts w:ascii="Times New Roman" w:hAnsi="Times New Roman" w:cs="Times New Roman"/>
          <w:sz w:val="24"/>
          <w:szCs w:val="24"/>
        </w:rPr>
        <w:t>environment, even without our knowledge</w:t>
      </w:r>
      <w:r w:rsidR="009E4896" w:rsidRPr="00D03D28">
        <w:rPr>
          <w:rFonts w:ascii="Times New Roman" w:hAnsi="Times New Roman" w:cs="Times New Roman"/>
          <w:sz w:val="24"/>
          <w:szCs w:val="24"/>
        </w:rPr>
        <w:t xml:space="preserve"> (Kimmerer, 350)</w:t>
      </w:r>
      <w:r w:rsidR="0063264E" w:rsidRPr="00D03D28">
        <w:rPr>
          <w:rFonts w:ascii="Times New Roman" w:hAnsi="Times New Roman" w:cs="Times New Roman"/>
          <w:sz w:val="24"/>
          <w:szCs w:val="24"/>
        </w:rPr>
        <w:t xml:space="preserve">. Just as our knowledge of trees’ communication is limited by our own sensory, our worldly understanding of the environment is self-limited. Kimmerer uses salamanders as a critical example of this impact. Salamanders utilize magnetic and chemical sensory </w:t>
      </w:r>
      <w:r w:rsidR="009E4896" w:rsidRPr="00D03D28">
        <w:rPr>
          <w:rFonts w:ascii="Times New Roman" w:hAnsi="Times New Roman" w:cs="Times New Roman"/>
          <w:sz w:val="24"/>
          <w:szCs w:val="24"/>
        </w:rPr>
        <w:t>abilities to navigate their environments. Man creates roadways and drives cars on these artificial terrains. We unknowingly</w:t>
      </w:r>
      <w:r w:rsidR="000742FA" w:rsidRPr="00D03D28">
        <w:rPr>
          <w:rFonts w:ascii="Times New Roman" w:hAnsi="Times New Roman" w:cs="Times New Roman"/>
          <w:sz w:val="24"/>
          <w:szCs w:val="24"/>
        </w:rPr>
        <w:t xml:space="preserve"> destroy salamanders that attempt to adapt and live alongside man’s infrastructure.</w:t>
      </w:r>
      <w:r w:rsidR="00AA1DBC" w:rsidRPr="00D03D28">
        <w:rPr>
          <w:rFonts w:ascii="Times New Roman" w:hAnsi="Times New Roman" w:cs="Times New Roman"/>
          <w:sz w:val="24"/>
          <w:szCs w:val="24"/>
        </w:rPr>
        <w:t xml:space="preserve"> Man’s ignorance to other species’ abilities and sensory bring them harm (Kimmerer 352). Really, man’s impact on the environment is a </w:t>
      </w:r>
      <w:r w:rsidR="00BF1DCA" w:rsidRPr="00D03D28">
        <w:rPr>
          <w:rFonts w:ascii="Times New Roman" w:hAnsi="Times New Roman" w:cs="Times New Roman"/>
          <w:sz w:val="24"/>
          <w:szCs w:val="24"/>
        </w:rPr>
        <w:t>large-scale</w:t>
      </w:r>
      <w:r w:rsidR="00AA1DBC" w:rsidRPr="00D03D28">
        <w:rPr>
          <w:rFonts w:ascii="Times New Roman" w:hAnsi="Times New Roman" w:cs="Times New Roman"/>
          <w:sz w:val="24"/>
          <w:szCs w:val="24"/>
        </w:rPr>
        <w:t xml:space="preserve"> threat to the community of world inhabitants and we do not even acknowledge the extent of the impact </w:t>
      </w:r>
      <w:r w:rsidR="00AA1DBC" w:rsidRPr="00D03D28">
        <w:rPr>
          <w:rFonts w:ascii="Times New Roman" w:hAnsi="Times New Roman" w:cs="Times New Roman"/>
          <w:sz w:val="24"/>
          <w:szCs w:val="24"/>
        </w:rPr>
        <w:lastRenderedPageBreak/>
        <w:t xml:space="preserve">(Kimmerer 354). </w:t>
      </w:r>
      <w:r w:rsidR="000742FA" w:rsidRPr="00D03D28">
        <w:rPr>
          <w:rFonts w:ascii="Times New Roman" w:hAnsi="Times New Roman" w:cs="Times New Roman"/>
          <w:sz w:val="24"/>
          <w:szCs w:val="24"/>
        </w:rPr>
        <w:t xml:space="preserve"> </w:t>
      </w:r>
      <w:r w:rsidR="00BF1DCA" w:rsidRPr="00D03D28">
        <w:rPr>
          <w:rFonts w:ascii="Times New Roman" w:hAnsi="Times New Roman" w:cs="Times New Roman"/>
          <w:sz w:val="24"/>
          <w:szCs w:val="24"/>
        </w:rPr>
        <w:t>Man must stop resisting the purity of the environment and embrace the delica</w:t>
      </w:r>
      <w:r w:rsidR="0001090C" w:rsidRPr="00D03D28">
        <w:rPr>
          <w:rFonts w:ascii="Times New Roman" w:hAnsi="Times New Roman" w:cs="Times New Roman"/>
          <w:sz w:val="24"/>
          <w:szCs w:val="24"/>
        </w:rPr>
        <w:t xml:space="preserve">cies that exist among us. A true community in the environment is not limited to man, but rather incorporates all species that thrive and contribute to the balance of existence in a shared space. </w:t>
      </w:r>
    </w:p>
    <w:p w14:paraId="3D766D76" w14:textId="77777777" w:rsidR="00D62179" w:rsidRPr="00D03D28" w:rsidRDefault="00D62179" w:rsidP="00D03D28">
      <w:pPr>
        <w:tabs>
          <w:tab w:val="left" w:pos="3000"/>
        </w:tabs>
        <w:spacing w:line="480" w:lineRule="auto"/>
        <w:rPr>
          <w:rFonts w:ascii="Times New Roman" w:hAnsi="Times New Roman" w:cs="Times New Roman"/>
          <w:sz w:val="24"/>
          <w:szCs w:val="24"/>
        </w:rPr>
      </w:pPr>
    </w:p>
    <w:p w14:paraId="7AEF9D9C" w14:textId="77777777" w:rsidR="00D93E55" w:rsidRPr="00D03D28" w:rsidRDefault="0049508D" w:rsidP="00D03D28">
      <w:pPr>
        <w:spacing w:line="480" w:lineRule="auto"/>
        <w:rPr>
          <w:rFonts w:ascii="Times New Roman" w:hAnsi="Times New Roman" w:cs="Times New Roman"/>
          <w:sz w:val="24"/>
          <w:szCs w:val="24"/>
        </w:rPr>
      </w:pPr>
      <w:r w:rsidRPr="00D03D28">
        <w:rPr>
          <w:rFonts w:ascii="Times New Roman" w:hAnsi="Times New Roman" w:cs="Times New Roman"/>
          <w:sz w:val="24"/>
          <w:szCs w:val="24"/>
        </w:rPr>
        <w:t>Footnote</w:t>
      </w:r>
    </w:p>
    <w:p w14:paraId="7EF92E65" w14:textId="1A8751BA" w:rsidR="0049508D" w:rsidRPr="00D03D28" w:rsidRDefault="0049508D" w:rsidP="00D03D28">
      <w:pPr>
        <w:spacing w:line="480" w:lineRule="auto"/>
        <w:rPr>
          <w:rFonts w:ascii="Times New Roman" w:hAnsi="Times New Roman" w:cs="Times New Roman"/>
          <w:sz w:val="24"/>
          <w:szCs w:val="24"/>
        </w:rPr>
      </w:pPr>
      <w:proofErr w:type="spellStart"/>
      <w:r w:rsidRPr="00D03D28">
        <w:rPr>
          <w:rFonts w:ascii="Times New Roman" w:hAnsi="Times New Roman" w:cs="Times New Roman"/>
          <w:sz w:val="24"/>
          <w:szCs w:val="24"/>
        </w:rPr>
        <w:t>Fikret</w:t>
      </w:r>
      <w:proofErr w:type="spellEnd"/>
      <w:r w:rsidRPr="00D03D28">
        <w:rPr>
          <w:rFonts w:ascii="Times New Roman" w:hAnsi="Times New Roman" w:cs="Times New Roman"/>
          <w:sz w:val="24"/>
          <w:szCs w:val="24"/>
        </w:rPr>
        <w:t xml:space="preserve"> </w:t>
      </w:r>
      <w:proofErr w:type="spellStart"/>
      <w:r w:rsidRPr="00D03D28">
        <w:rPr>
          <w:rFonts w:ascii="Times New Roman" w:hAnsi="Times New Roman" w:cs="Times New Roman"/>
          <w:sz w:val="24"/>
          <w:szCs w:val="24"/>
        </w:rPr>
        <w:t>Berkes</w:t>
      </w:r>
      <w:proofErr w:type="spellEnd"/>
      <w:r w:rsidRPr="00D03D28">
        <w:rPr>
          <w:rFonts w:ascii="Times New Roman" w:hAnsi="Times New Roman" w:cs="Times New Roman"/>
          <w:sz w:val="24"/>
          <w:szCs w:val="24"/>
        </w:rPr>
        <w:t xml:space="preserve">, </w:t>
      </w:r>
      <w:r w:rsidRPr="00D03D28">
        <w:rPr>
          <w:rFonts w:ascii="Times New Roman" w:hAnsi="Times New Roman" w:cs="Times New Roman"/>
          <w:i/>
          <w:sz w:val="24"/>
          <w:szCs w:val="24"/>
        </w:rPr>
        <w:t xml:space="preserve">Sacred Ecology Third Edition </w:t>
      </w:r>
      <w:r w:rsidRPr="00D03D28">
        <w:rPr>
          <w:rFonts w:ascii="Times New Roman" w:hAnsi="Times New Roman" w:cs="Times New Roman"/>
          <w:sz w:val="24"/>
          <w:szCs w:val="24"/>
        </w:rPr>
        <w:t>(New York: Routledge Taylor &amp; Francis Group, 2012)</w:t>
      </w:r>
    </w:p>
    <w:p w14:paraId="296A355E" w14:textId="77777777" w:rsidR="00A820B9" w:rsidRPr="00D03D28" w:rsidRDefault="00A820B9" w:rsidP="00D03D28">
      <w:pPr>
        <w:spacing w:line="480" w:lineRule="auto"/>
        <w:rPr>
          <w:rFonts w:ascii="Times New Roman" w:hAnsi="Times New Roman" w:cs="Times New Roman"/>
          <w:sz w:val="24"/>
          <w:szCs w:val="24"/>
        </w:rPr>
      </w:pPr>
      <w:r w:rsidRPr="00D03D28">
        <w:rPr>
          <w:rFonts w:ascii="Times New Roman" w:hAnsi="Times New Roman" w:cs="Times New Roman"/>
          <w:sz w:val="24"/>
          <w:szCs w:val="24"/>
        </w:rPr>
        <w:t xml:space="preserve">Robin Kimmerer, “Collateral Damage,” in </w:t>
      </w:r>
      <w:r w:rsidRPr="00D03D28">
        <w:rPr>
          <w:rFonts w:ascii="Times New Roman" w:hAnsi="Times New Roman" w:cs="Times New Roman"/>
          <w:i/>
          <w:sz w:val="24"/>
          <w:szCs w:val="24"/>
        </w:rPr>
        <w:t xml:space="preserve">Braiding Sweetgrass </w:t>
      </w:r>
      <w:r w:rsidRPr="00D03D28">
        <w:rPr>
          <w:rFonts w:ascii="Times New Roman" w:hAnsi="Times New Roman" w:cs="Times New Roman"/>
          <w:sz w:val="24"/>
          <w:szCs w:val="24"/>
        </w:rPr>
        <w:t>(Canada: Milkweed Editions, 2013)</w:t>
      </w:r>
    </w:p>
    <w:p w14:paraId="54570511" w14:textId="77777777" w:rsidR="00A820B9" w:rsidRPr="00D03D28" w:rsidRDefault="00A820B9" w:rsidP="00D03D28">
      <w:pPr>
        <w:spacing w:line="480" w:lineRule="auto"/>
        <w:rPr>
          <w:rFonts w:ascii="Times New Roman" w:hAnsi="Times New Roman" w:cs="Times New Roman"/>
          <w:sz w:val="24"/>
          <w:szCs w:val="24"/>
        </w:rPr>
      </w:pPr>
    </w:p>
    <w:p w14:paraId="5DCEF363" w14:textId="271F9C9B" w:rsidR="00A820B9" w:rsidRPr="00D03D28" w:rsidRDefault="00A820B9" w:rsidP="00D03D28">
      <w:pPr>
        <w:spacing w:line="480" w:lineRule="auto"/>
        <w:rPr>
          <w:rFonts w:ascii="Times New Roman" w:hAnsi="Times New Roman" w:cs="Times New Roman"/>
          <w:sz w:val="24"/>
          <w:szCs w:val="24"/>
        </w:rPr>
      </w:pPr>
      <w:r w:rsidRPr="00D03D28">
        <w:rPr>
          <w:rFonts w:ascii="Times New Roman" w:hAnsi="Times New Roman" w:cs="Times New Roman"/>
          <w:sz w:val="24"/>
          <w:szCs w:val="24"/>
        </w:rPr>
        <w:t xml:space="preserve">Robin Kimmerer, “The Council of Pecans,” in </w:t>
      </w:r>
      <w:r w:rsidRPr="00D03D28">
        <w:rPr>
          <w:rFonts w:ascii="Times New Roman" w:hAnsi="Times New Roman" w:cs="Times New Roman"/>
          <w:i/>
          <w:sz w:val="24"/>
          <w:szCs w:val="24"/>
        </w:rPr>
        <w:t>Braiding Sweetgrass</w:t>
      </w:r>
      <w:r w:rsidRPr="00D03D28">
        <w:rPr>
          <w:rFonts w:ascii="Times New Roman" w:hAnsi="Times New Roman" w:cs="Times New Roman"/>
          <w:sz w:val="24"/>
          <w:szCs w:val="24"/>
        </w:rPr>
        <w:t xml:space="preserve"> (Canada: Milkweed Editions, 2013)</w:t>
      </w:r>
    </w:p>
    <w:p w14:paraId="5F626BD0" w14:textId="77777777" w:rsidR="00A820B9" w:rsidRPr="00D03D28" w:rsidRDefault="00A820B9" w:rsidP="00D03D28">
      <w:pPr>
        <w:spacing w:line="480" w:lineRule="auto"/>
        <w:rPr>
          <w:rFonts w:ascii="Times New Roman" w:hAnsi="Times New Roman" w:cs="Times New Roman"/>
          <w:sz w:val="24"/>
          <w:szCs w:val="24"/>
        </w:rPr>
      </w:pPr>
    </w:p>
    <w:p w14:paraId="0D292CA9" w14:textId="017F5D29" w:rsidR="0049508D" w:rsidRPr="00D03D28" w:rsidRDefault="0049508D" w:rsidP="00D03D28">
      <w:pPr>
        <w:spacing w:line="480" w:lineRule="auto"/>
        <w:rPr>
          <w:rFonts w:ascii="Times New Roman" w:hAnsi="Times New Roman" w:cs="Times New Roman"/>
          <w:sz w:val="24"/>
          <w:szCs w:val="24"/>
        </w:rPr>
      </w:pPr>
      <w:r w:rsidRPr="00D03D28">
        <w:rPr>
          <w:rFonts w:ascii="Times New Roman" w:hAnsi="Times New Roman" w:cs="Times New Roman"/>
          <w:sz w:val="24"/>
          <w:szCs w:val="24"/>
        </w:rPr>
        <w:t xml:space="preserve">Bibliography </w:t>
      </w:r>
    </w:p>
    <w:p w14:paraId="6DF21E1C" w14:textId="650BD381" w:rsidR="0049508D" w:rsidRPr="00D03D28" w:rsidRDefault="0049508D" w:rsidP="00D03D28">
      <w:pPr>
        <w:spacing w:line="480" w:lineRule="auto"/>
        <w:rPr>
          <w:rFonts w:ascii="Times New Roman" w:hAnsi="Times New Roman" w:cs="Times New Roman"/>
          <w:sz w:val="24"/>
          <w:szCs w:val="24"/>
        </w:rPr>
      </w:pPr>
      <w:proofErr w:type="spellStart"/>
      <w:r w:rsidRPr="00D03D28">
        <w:rPr>
          <w:rFonts w:ascii="Times New Roman" w:hAnsi="Times New Roman" w:cs="Times New Roman"/>
          <w:sz w:val="24"/>
          <w:szCs w:val="24"/>
        </w:rPr>
        <w:t>Berkes</w:t>
      </w:r>
      <w:proofErr w:type="spellEnd"/>
      <w:r w:rsidRPr="00D03D28">
        <w:rPr>
          <w:rFonts w:ascii="Times New Roman" w:hAnsi="Times New Roman" w:cs="Times New Roman"/>
          <w:sz w:val="24"/>
          <w:szCs w:val="24"/>
        </w:rPr>
        <w:t xml:space="preserve">, </w:t>
      </w:r>
      <w:proofErr w:type="spellStart"/>
      <w:r w:rsidRPr="00D03D28">
        <w:rPr>
          <w:rFonts w:ascii="Times New Roman" w:hAnsi="Times New Roman" w:cs="Times New Roman"/>
          <w:sz w:val="24"/>
          <w:szCs w:val="24"/>
        </w:rPr>
        <w:t>Fikret</w:t>
      </w:r>
      <w:proofErr w:type="spellEnd"/>
      <w:r w:rsidRPr="00D03D28">
        <w:rPr>
          <w:rFonts w:ascii="Times New Roman" w:hAnsi="Times New Roman" w:cs="Times New Roman"/>
          <w:sz w:val="24"/>
          <w:szCs w:val="24"/>
        </w:rPr>
        <w:t xml:space="preserve">. </w:t>
      </w:r>
      <w:r w:rsidRPr="00D03D28">
        <w:rPr>
          <w:rFonts w:ascii="Times New Roman" w:hAnsi="Times New Roman" w:cs="Times New Roman"/>
          <w:i/>
          <w:sz w:val="24"/>
          <w:szCs w:val="24"/>
        </w:rPr>
        <w:t xml:space="preserve">Sacred Ecology Third Edition. </w:t>
      </w:r>
      <w:r w:rsidRPr="00D03D28">
        <w:rPr>
          <w:rFonts w:ascii="Times New Roman" w:hAnsi="Times New Roman" w:cs="Times New Roman"/>
          <w:sz w:val="24"/>
          <w:szCs w:val="24"/>
        </w:rPr>
        <w:t>New York: Routledge Taylor &amp; Francis Group, 2012.</w:t>
      </w:r>
    </w:p>
    <w:p w14:paraId="11BDF806" w14:textId="7FB0FBDF" w:rsidR="00F75CDA" w:rsidRPr="00D03D28" w:rsidRDefault="00F75CDA" w:rsidP="00D03D28">
      <w:pPr>
        <w:spacing w:line="480" w:lineRule="auto"/>
        <w:rPr>
          <w:rFonts w:ascii="Times New Roman" w:hAnsi="Times New Roman" w:cs="Times New Roman"/>
          <w:sz w:val="24"/>
          <w:szCs w:val="24"/>
        </w:rPr>
      </w:pPr>
      <w:r w:rsidRPr="00D03D28">
        <w:rPr>
          <w:rFonts w:ascii="Times New Roman" w:hAnsi="Times New Roman" w:cs="Times New Roman"/>
          <w:sz w:val="24"/>
          <w:szCs w:val="24"/>
        </w:rPr>
        <w:t>Kimmerer, Robin</w:t>
      </w:r>
      <w:r w:rsidR="008C1087" w:rsidRPr="00D03D28">
        <w:rPr>
          <w:rFonts w:ascii="Times New Roman" w:hAnsi="Times New Roman" w:cs="Times New Roman"/>
          <w:sz w:val="24"/>
          <w:szCs w:val="24"/>
        </w:rPr>
        <w:t xml:space="preserve">. “Collateral Damage.” In </w:t>
      </w:r>
      <w:r w:rsidR="008C1087" w:rsidRPr="00D03D28">
        <w:rPr>
          <w:rFonts w:ascii="Times New Roman" w:hAnsi="Times New Roman" w:cs="Times New Roman"/>
          <w:i/>
          <w:sz w:val="24"/>
          <w:szCs w:val="24"/>
        </w:rPr>
        <w:t xml:space="preserve">Braiding </w:t>
      </w:r>
      <w:r w:rsidR="004E6E43" w:rsidRPr="00D03D28">
        <w:rPr>
          <w:rFonts w:ascii="Times New Roman" w:hAnsi="Times New Roman" w:cs="Times New Roman"/>
          <w:i/>
          <w:sz w:val="24"/>
          <w:szCs w:val="24"/>
        </w:rPr>
        <w:t>Sweetgrass</w:t>
      </w:r>
      <w:r w:rsidR="00612610" w:rsidRPr="00D03D28">
        <w:rPr>
          <w:rFonts w:ascii="Times New Roman" w:hAnsi="Times New Roman" w:cs="Times New Roman"/>
          <w:i/>
          <w:sz w:val="24"/>
          <w:szCs w:val="24"/>
        </w:rPr>
        <w:t xml:space="preserve">, </w:t>
      </w:r>
      <w:r w:rsidR="00612610" w:rsidRPr="00D03D28">
        <w:rPr>
          <w:rFonts w:ascii="Times New Roman" w:hAnsi="Times New Roman" w:cs="Times New Roman"/>
          <w:sz w:val="24"/>
          <w:szCs w:val="24"/>
        </w:rPr>
        <w:t>348-359. Canada: Milkweed Editions</w:t>
      </w:r>
      <w:r w:rsidR="00EC4149" w:rsidRPr="00D03D28">
        <w:rPr>
          <w:rFonts w:ascii="Times New Roman" w:hAnsi="Times New Roman" w:cs="Times New Roman"/>
          <w:sz w:val="24"/>
          <w:szCs w:val="24"/>
        </w:rPr>
        <w:t>, 2013</w:t>
      </w:r>
    </w:p>
    <w:p w14:paraId="43BB8589" w14:textId="2828B3D7" w:rsidR="00EC4149" w:rsidRPr="00D03D28" w:rsidRDefault="00EC4149" w:rsidP="00D03D28">
      <w:pPr>
        <w:spacing w:line="480" w:lineRule="auto"/>
        <w:rPr>
          <w:rFonts w:ascii="Times New Roman" w:hAnsi="Times New Roman" w:cs="Times New Roman"/>
          <w:sz w:val="24"/>
          <w:szCs w:val="24"/>
        </w:rPr>
      </w:pPr>
      <w:r w:rsidRPr="00D03D28">
        <w:rPr>
          <w:rFonts w:ascii="Times New Roman" w:hAnsi="Times New Roman" w:cs="Times New Roman"/>
          <w:sz w:val="24"/>
          <w:szCs w:val="24"/>
        </w:rPr>
        <w:lastRenderedPageBreak/>
        <w:t>Kimmerer, Robin. “</w:t>
      </w:r>
      <w:r w:rsidR="000B096A" w:rsidRPr="00D03D28">
        <w:rPr>
          <w:rFonts w:ascii="Times New Roman" w:hAnsi="Times New Roman" w:cs="Times New Roman"/>
          <w:sz w:val="24"/>
          <w:szCs w:val="24"/>
        </w:rPr>
        <w:t xml:space="preserve">The Council of Pecans.” In </w:t>
      </w:r>
      <w:r w:rsidR="000B096A" w:rsidRPr="00D03D28">
        <w:rPr>
          <w:rFonts w:ascii="Times New Roman" w:hAnsi="Times New Roman" w:cs="Times New Roman"/>
          <w:i/>
          <w:sz w:val="24"/>
          <w:szCs w:val="24"/>
        </w:rPr>
        <w:t xml:space="preserve">Braiding Sweetgrass, </w:t>
      </w:r>
      <w:r w:rsidR="008C3B61" w:rsidRPr="00D03D28">
        <w:rPr>
          <w:rFonts w:ascii="Times New Roman" w:hAnsi="Times New Roman" w:cs="Times New Roman"/>
          <w:sz w:val="24"/>
          <w:szCs w:val="24"/>
        </w:rPr>
        <w:t>11-22. Canada: Milkweed Editions, 2013</w:t>
      </w:r>
    </w:p>
    <w:sectPr w:rsidR="00EC4149" w:rsidRPr="00D03D2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1B820" w14:textId="77777777" w:rsidR="00990248" w:rsidRDefault="00990248" w:rsidP="00342557">
      <w:pPr>
        <w:spacing w:after="0" w:line="240" w:lineRule="auto"/>
      </w:pPr>
      <w:r>
        <w:separator/>
      </w:r>
    </w:p>
  </w:endnote>
  <w:endnote w:type="continuationSeparator" w:id="0">
    <w:p w14:paraId="6E9FA0DC" w14:textId="77777777" w:rsidR="00990248" w:rsidRDefault="00990248" w:rsidP="00342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343E3" w14:textId="7A758C21" w:rsidR="00184F1D" w:rsidRPr="00C064B1" w:rsidRDefault="00184F1D" w:rsidP="00C064B1">
    <w:pPr>
      <w:spacing w:line="240" w:lineRule="auto"/>
      <w:rPr>
        <w:rFonts w:ascii="Times New Roman" w:hAnsi="Times New Roman" w:cs="Times New Roman"/>
        <w:sz w:val="16"/>
        <w:szCs w:val="24"/>
      </w:rPr>
    </w:pPr>
    <w:r w:rsidRPr="00C064B1">
      <w:rPr>
        <w:rFonts w:ascii="Times New Roman" w:hAnsi="Times New Roman" w:cs="Times New Roman"/>
        <w:sz w:val="16"/>
        <w:szCs w:val="24"/>
        <w:vertAlign w:val="superscript"/>
      </w:rPr>
      <w:t>5</w:t>
    </w:r>
    <w:r w:rsidRPr="00C064B1">
      <w:rPr>
        <w:rFonts w:ascii="Times New Roman" w:hAnsi="Times New Roman" w:cs="Times New Roman"/>
        <w:sz w:val="16"/>
        <w:szCs w:val="24"/>
      </w:rPr>
      <w:t xml:space="preserve">Robin Kimmerer, “The Council of Pecans,” in </w:t>
    </w:r>
    <w:r w:rsidRPr="00C064B1">
      <w:rPr>
        <w:rFonts w:ascii="Times New Roman" w:hAnsi="Times New Roman" w:cs="Times New Roman"/>
        <w:i/>
        <w:sz w:val="16"/>
        <w:szCs w:val="24"/>
      </w:rPr>
      <w:t>Braiding Sweetgrass</w:t>
    </w:r>
    <w:r w:rsidRPr="00C064B1">
      <w:rPr>
        <w:rFonts w:ascii="Times New Roman" w:hAnsi="Times New Roman" w:cs="Times New Roman"/>
        <w:sz w:val="16"/>
        <w:szCs w:val="24"/>
      </w:rPr>
      <w:t xml:space="preserve"> (Canada: Milkweed Editions, 2013)</w:t>
    </w:r>
    <w:r w:rsidRPr="00C064B1">
      <w:rPr>
        <w:rFonts w:ascii="Times New Roman" w:hAnsi="Times New Roman" w:cs="Times New Roman"/>
        <w:sz w:val="16"/>
        <w:szCs w:val="24"/>
      </w:rPr>
      <w:t>, 13.</w:t>
    </w:r>
  </w:p>
  <w:p w14:paraId="61E4C1E7" w14:textId="3904C8C6" w:rsidR="00C064B1" w:rsidRPr="00C064B1" w:rsidRDefault="00450446" w:rsidP="00C064B1">
    <w:pPr>
      <w:spacing w:line="240" w:lineRule="auto"/>
      <w:rPr>
        <w:rFonts w:ascii="Times New Roman" w:hAnsi="Times New Roman" w:cs="Times New Roman"/>
        <w:sz w:val="16"/>
        <w:szCs w:val="24"/>
      </w:rPr>
    </w:pPr>
    <w:r w:rsidRPr="00C064B1">
      <w:rPr>
        <w:rFonts w:ascii="Times New Roman" w:hAnsi="Times New Roman" w:cs="Times New Roman"/>
        <w:sz w:val="16"/>
        <w:szCs w:val="24"/>
        <w:vertAlign w:val="superscript"/>
      </w:rPr>
      <w:t>6</w:t>
    </w:r>
    <w:r w:rsidRPr="00C064B1">
      <w:rPr>
        <w:rFonts w:ascii="Times New Roman" w:hAnsi="Times New Roman" w:cs="Times New Roman"/>
        <w:sz w:val="16"/>
        <w:szCs w:val="24"/>
      </w:rPr>
      <w:t xml:space="preserve">Robin Kimmerer, “The Council of Pecans,” in </w:t>
    </w:r>
    <w:r w:rsidRPr="00C064B1">
      <w:rPr>
        <w:rFonts w:ascii="Times New Roman" w:hAnsi="Times New Roman" w:cs="Times New Roman"/>
        <w:i/>
        <w:sz w:val="16"/>
        <w:szCs w:val="24"/>
      </w:rPr>
      <w:t>Braiding Sweetgrass</w:t>
    </w:r>
    <w:r w:rsidRPr="00C064B1">
      <w:rPr>
        <w:rFonts w:ascii="Times New Roman" w:hAnsi="Times New Roman" w:cs="Times New Roman"/>
        <w:sz w:val="16"/>
        <w:szCs w:val="24"/>
      </w:rPr>
      <w:t xml:space="preserve"> (Canada: Milkweed Editions, 2013)</w:t>
    </w:r>
    <w:r w:rsidRPr="00C064B1">
      <w:rPr>
        <w:rFonts w:ascii="Times New Roman" w:hAnsi="Times New Roman" w:cs="Times New Roman"/>
        <w:sz w:val="16"/>
        <w:szCs w:val="24"/>
      </w:rPr>
      <w:t>, 15.</w:t>
    </w:r>
  </w:p>
  <w:p w14:paraId="29DC0A65" w14:textId="603E6568" w:rsidR="001E7321" w:rsidRPr="00F7797F" w:rsidRDefault="00C064B1" w:rsidP="00F7797F">
    <w:pPr>
      <w:spacing w:line="480" w:lineRule="auto"/>
      <w:rPr>
        <w:rFonts w:ascii="Times New Roman" w:hAnsi="Times New Roman" w:cs="Times New Roman"/>
        <w:sz w:val="16"/>
        <w:szCs w:val="24"/>
      </w:rPr>
    </w:pPr>
    <w:r w:rsidRPr="00C064B1">
      <w:rPr>
        <w:rFonts w:ascii="Times New Roman" w:hAnsi="Times New Roman" w:cs="Times New Roman"/>
        <w:sz w:val="16"/>
        <w:szCs w:val="24"/>
        <w:vertAlign w:val="superscript"/>
      </w:rPr>
      <w:t>7</w:t>
    </w:r>
    <w:r w:rsidRPr="00C064B1">
      <w:rPr>
        <w:rFonts w:ascii="Times New Roman" w:hAnsi="Times New Roman" w:cs="Times New Roman"/>
        <w:sz w:val="16"/>
        <w:szCs w:val="24"/>
      </w:rPr>
      <w:t xml:space="preserve">Robin Kimmerer, “The Council of Pecans,” in </w:t>
    </w:r>
    <w:r w:rsidRPr="00C064B1">
      <w:rPr>
        <w:rFonts w:ascii="Times New Roman" w:hAnsi="Times New Roman" w:cs="Times New Roman"/>
        <w:i/>
        <w:sz w:val="16"/>
        <w:szCs w:val="24"/>
      </w:rPr>
      <w:t>Braiding Sweetgrass</w:t>
    </w:r>
    <w:r w:rsidRPr="00C064B1">
      <w:rPr>
        <w:rFonts w:ascii="Times New Roman" w:hAnsi="Times New Roman" w:cs="Times New Roman"/>
        <w:sz w:val="16"/>
        <w:szCs w:val="24"/>
      </w:rPr>
      <w:t xml:space="preserve"> (Canada: Milkweed Editions, 2013)</w:t>
    </w:r>
    <w:r w:rsidRPr="00C064B1">
      <w:rPr>
        <w:rFonts w:ascii="Times New Roman" w:hAnsi="Times New Roman" w:cs="Times New Roman"/>
        <w:sz w:val="16"/>
        <w:szCs w:val="24"/>
      </w:rPr>
      <w:t xml:space="preserve">, 19-20.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860D8" w14:textId="77777777" w:rsidR="00990248" w:rsidRDefault="00990248" w:rsidP="00342557">
      <w:pPr>
        <w:spacing w:after="0" w:line="240" w:lineRule="auto"/>
      </w:pPr>
      <w:r>
        <w:separator/>
      </w:r>
    </w:p>
  </w:footnote>
  <w:footnote w:type="continuationSeparator" w:id="0">
    <w:p w14:paraId="35FF2CB7" w14:textId="77777777" w:rsidR="00990248" w:rsidRDefault="00990248" w:rsidP="00342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FD179" w14:textId="06AEE6E0" w:rsidR="00342557" w:rsidRDefault="00342557">
    <w:pPr>
      <w:pStyle w:val="Header"/>
    </w:pPr>
    <w:r>
      <w:t>Andrew Kieckhefer</w:t>
    </w:r>
  </w:p>
  <w:p w14:paraId="7EDBE368" w14:textId="6D06C3A1" w:rsidR="00342557" w:rsidRDefault="00342557">
    <w:pPr>
      <w:pStyle w:val="Header"/>
    </w:pPr>
    <w:proofErr w:type="spellStart"/>
    <w:r>
      <w:t>Envs</w:t>
    </w:r>
    <w:proofErr w:type="spellEnd"/>
    <w:r>
      <w:t xml:space="preserve"> 113 The Humanistic Perspective </w:t>
    </w:r>
  </w:p>
  <w:p w14:paraId="378BFA50" w14:textId="1DDC9E4A" w:rsidR="00342557" w:rsidRDefault="00342557">
    <w:pPr>
      <w:pStyle w:val="Header"/>
    </w:pPr>
    <w:r>
      <w:t>Discussion: Sheamus Johnson Wed (2:25-3:15)</w:t>
    </w:r>
  </w:p>
  <w:p w14:paraId="33B13BE6" w14:textId="2C3DB375" w:rsidR="00342557" w:rsidRDefault="00342557">
    <w:pPr>
      <w:pStyle w:val="Header"/>
    </w:pPr>
    <w:r>
      <w:t>Writing 2</w:t>
    </w:r>
  </w:p>
  <w:p w14:paraId="73FDAA2B" w14:textId="77777777" w:rsidR="00342557" w:rsidRDefault="00342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4D1363"/>
    <w:multiLevelType w:val="hybridMultilevel"/>
    <w:tmpl w:val="1B4A34D2"/>
    <w:lvl w:ilvl="0" w:tplc="93742D5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8D"/>
    <w:rsid w:val="00005B69"/>
    <w:rsid w:val="0001090C"/>
    <w:rsid w:val="00024873"/>
    <w:rsid w:val="00035074"/>
    <w:rsid w:val="000715CC"/>
    <w:rsid w:val="000742FA"/>
    <w:rsid w:val="000833EF"/>
    <w:rsid w:val="000B096A"/>
    <w:rsid w:val="000C28B4"/>
    <w:rsid w:val="000F2000"/>
    <w:rsid w:val="00111C52"/>
    <w:rsid w:val="00137B32"/>
    <w:rsid w:val="00172FE9"/>
    <w:rsid w:val="00184F1D"/>
    <w:rsid w:val="001E7321"/>
    <w:rsid w:val="00233744"/>
    <w:rsid w:val="003367DE"/>
    <w:rsid w:val="00342557"/>
    <w:rsid w:val="00364E2D"/>
    <w:rsid w:val="00377F6B"/>
    <w:rsid w:val="00404F15"/>
    <w:rsid w:val="00414858"/>
    <w:rsid w:val="00422FA9"/>
    <w:rsid w:val="004254D2"/>
    <w:rsid w:val="00427A7F"/>
    <w:rsid w:val="004324A1"/>
    <w:rsid w:val="00450446"/>
    <w:rsid w:val="00453B47"/>
    <w:rsid w:val="00475906"/>
    <w:rsid w:val="004906E4"/>
    <w:rsid w:val="0049327F"/>
    <w:rsid w:val="00493361"/>
    <w:rsid w:val="0049508D"/>
    <w:rsid w:val="00495F1F"/>
    <w:rsid w:val="004B1905"/>
    <w:rsid w:val="004C68EC"/>
    <w:rsid w:val="004E6E43"/>
    <w:rsid w:val="00585F6B"/>
    <w:rsid w:val="005C155C"/>
    <w:rsid w:val="00612610"/>
    <w:rsid w:val="00615547"/>
    <w:rsid w:val="0063264E"/>
    <w:rsid w:val="006446A6"/>
    <w:rsid w:val="006840B8"/>
    <w:rsid w:val="00692CDE"/>
    <w:rsid w:val="006C3ED7"/>
    <w:rsid w:val="006E775F"/>
    <w:rsid w:val="006F4F17"/>
    <w:rsid w:val="007017AD"/>
    <w:rsid w:val="007025B5"/>
    <w:rsid w:val="007A4832"/>
    <w:rsid w:val="008A0304"/>
    <w:rsid w:val="008C1087"/>
    <w:rsid w:val="008C3B61"/>
    <w:rsid w:val="008D26F8"/>
    <w:rsid w:val="008D594C"/>
    <w:rsid w:val="008E08CE"/>
    <w:rsid w:val="009145F0"/>
    <w:rsid w:val="00917905"/>
    <w:rsid w:val="00954C8D"/>
    <w:rsid w:val="009863C8"/>
    <w:rsid w:val="00990248"/>
    <w:rsid w:val="009D38A8"/>
    <w:rsid w:val="009E4896"/>
    <w:rsid w:val="00A63159"/>
    <w:rsid w:val="00A800D0"/>
    <w:rsid w:val="00A820B9"/>
    <w:rsid w:val="00AA1DBC"/>
    <w:rsid w:val="00AB4F08"/>
    <w:rsid w:val="00AE1810"/>
    <w:rsid w:val="00AF26C3"/>
    <w:rsid w:val="00B16CDF"/>
    <w:rsid w:val="00B36217"/>
    <w:rsid w:val="00B5541A"/>
    <w:rsid w:val="00B84C72"/>
    <w:rsid w:val="00BA22AB"/>
    <w:rsid w:val="00BC7274"/>
    <w:rsid w:val="00BF1DCA"/>
    <w:rsid w:val="00C064B1"/>
    <w:rsid w:val="00C40556"/>
    <w:rsid w:val="00C47BAB"/>
    <w:rsid w:val="00C91AE1"/>
    <w:rsid w:val="00CF1E85"/>
    <w:rsid w:val="00D03D28"/>
    <w:rsid w:val="00D439B4"/>
    <w:rsid w:val="00D60642"/>
    <w:rsid w:val="00D62179"/>
    <w:rsid w:val="00D670DD"/>
    <w:rsid w:val="00D77E84"/>
    <w:rsid w:val="00D97E0E"/>
    <w:rsid w:val="00DC34F8"/>
    <w:rsid w:val="00DC5BAF"/>
    <w:rsid w:val="00DE20E3"/>
    <w:rsid w:val="00E94E27"/>
    <w:rsid w:val="00EA42CA"/>
    <w:rsid w:val="00EB5798"/>
    <w:rsid w:val="00EC4149"/>
    <w:rsid w:val="00EC43D7"/>
    <w:rsid w:val="00F010ED"/>
    <w:rsid w:val="00F14619"/>
    <w:rsid w:val="00F6597F"/>
    <w:rsid w:val="00F75CDA"/>
    <w:rsid w:val="00F7797F"/>
    <w:rsid w:val="00F90219"/>
    <w:rsid w:val="00F92F2D"/>
    <w:rsid w:val="00FC5F5B"/>
    <w:rsid w:val="00FD5E8C"/>
    <w:rsid w:val="00FE1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C22C"/>
  <w15:chartTrackingRefBased/>
  <w15:docId w15:val="{62FDD847-EA8E-4834-AE22-18C5103B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744"/>
    <w:pPr>
      <w:ind w:left="720"/>
      <w:contextualSpacing/>
    </w:pPr>
  </w:style>
  <w:style w:type="paragraph" w:styleId="Header">
    <w:name w:val="header"/>
    <w:basedOn w:val="Normal"/>
    <w:link w:val="HeaderChar"/>
    <w:uiPriority w:val="99"/>
    <w:unhideWhenUsed/>
    <w:rsid w:val="00342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557"/>
  </w:style>
  <w:style w:type="paragraph" w:styleId="Footer">
    <w:name w:val="footer"/>
    <w:basedOn w:val="Normal"/>
    <w:link w:val="FooterChar"/>
    <w:uiPriority w:val="99"/>
    <w:unhideWhenUsed/>
    <w:rsid w:val="00342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akiec</dc:creator>
  <cp:keywords/>
  <dc:description/>
  <cp:lastModifiedBy> </cp:lastModifiedBy>
  <cp:revision>7</cp:revision>
  <dcterms:created xsi:type="dcterms:W3CDTF">2019-02-06T15:16:00Z</dcterms:created>
  <dcterms:modified xsi:type="dcterms:W3CDTF">2019-02-06T15:20:00Z</dcterms:modified>
</cp:coreProperties>
</file>